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rdgdoc.xml.htm"/>
      <w:bookmarkStart w:id="1" w:name="ksrdg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Tardugno Michael H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IMUNON,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997 LENOX DRIVE, SUITE 100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LAWRENCEVILLE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NJ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08648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Imunon,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IMNN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Executive Chairman of Board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10/09/2026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4"/>
        <w:gridCol w:w="905"/>
        <w:gridCol w:w="774"/>
        <w:gridCol w:w="601"/>
        <w:gridCol w:w="351"/>
        <w:gridCol w:w="896"/>
        <w:gridCol w:w="461"/>
        <w:gridCol w:w="675"/>
        <w:gridCol w:w="1174"/>
        <w:gridCol w:w="1006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3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10/09/2026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7,800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1.08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111,721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4,622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Held by IRA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Stock granted in lieu of cash for base salary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Jeffrey W. Church, Attorney in Fact for Michael H. Tardugno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10/13/2026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384550" TargetMode="External"/><Relationship Id="rId5" Type="http://schemas.openxmlformats.org/officeDocument/2006/relationships/hyperlink" Target="http://www.sec.gov/cgi-bin/browse-edgar?action=getcompany&amp;CIK=000074964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591</Words>
  <Characters>3180</Characters>
  <CharactersWithSpaces>3699</CharactersWithSpaces>
  <Paragraphs>101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